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E843A" w14:textId="40386B85" w:rsidR="0080372B" w:rsidRDefault="0080372B" w:rsidP="0080372B">
      <w:pPr>
        <w:rPr>
          <w:lang w:val="en-CA"/>
        </w:rPr>
      </w:pPr>
      <w:r>
        <w:rPr>
          <w:lang w:val="en-CA"/>
        </w:rPr>
        <w:t>As the third Cohort of NCIL projects with community partner organizations</w:t>
      </w:r>
      <w:r>
        <w:rPr>
          <w:color w:val="1F497D"/>
          <w:lang w:val="en-CA"/>
        </w:rPr>
        <w:t>, t</w:t>
      </w:r>
      <w:r>
        <w:rPr>
          <w:lang w:val="en-CA"/>
        </w:rPr>
        <w:t xml:space="preserve">hese internships are offered in partnership with Mitacs Accelerate and will run for eight (8) months from January - August 2020.  You can find detailed job descriptions for each position on the </w:t>
      </w:r>
      <w:proofErr w:type="spellStart"/>
      <w:r>
        <w:rPr>
          <w:lang w:val="en-CA"/>
        </w:rPr>
        <w:t>Ecotrust</w:t>
      </w:r>
      <w:proofErr w:type="spellEnd"/>
      <w:r>
        <w:rPr>
          <w:lang w:val="en-CA"/>
        </w:rPr>
        <w:t xml:space="preserve"> Canada website, links below. </w:t>
      </w:r>
    </w:p>
    <w:p w14:paraId="1E23891A" w14:textId="77777777" w:rsidR="0080372B" w:rsidRDefault="0080372B" w:rsidP="0080372B">
      <w:pPr>
        <w:rPr>
          <w:lang w:val="en-CA"/>
        </w:rPr>
      </w:pPr>
      <w:r>
        <w:rPr>
          <w:lang w:val="en-CA"/>
        </w:rPr>
        <w:t> </w:t>
      </w:r>
    </w:p>
    <w:p w14:paraId="544F70CD" w14:textId="77777777" w:rsidR="0080372B" w:rsidRDefault="0080372B" w:rsidP="0080372B">
      <w:pPr>
        <w:rPr>
          <w:lang w:val="en-CA"/>
        </w:rPr>
      </w:pPr>
      <w:hyperlink r:id="rId5" w:history="1">
        <w:r>
          <w:rPr>
            <w:rStyle w:val="Hyperlink"/>
            <w:b/>
            <w:bCs/>
            <w:lang w:val="en-CA"/>
          </w:rPr>
          <w:t>Destination Development Project Coordinator</w:t>
        </w:r>
      </w:hyperlink>
    </w:p>
    <w:p w14:paraId="06A757D2" w14:textId="77777777" w:rsidR="0080372B" w:rsidRDefault="0080372B" w:rsidP="0080372B">
      <w:pPr>
        <w:rPr>
          <w:lang w:val="en-CA"/>
        </w:rPr>
      </w:pPr>
      <w:hyperlink r:id="rId6" w:history="1">
        <w:r>
          <w:rPr>
            <w:rStyle w:val="Hyperlink"/>
            <w:b/>
            <w:bCs/>
            <w:lang w:val="en-CA"/>
          </w:rPr>
          <w:t>Social Innovation Project Coordinator</w:t>
        </w:r>
      </w:hyperlink>
    </w:p>
    <w:p w14:paraId="5CE0C39E" w14:textId="77777777" w:rsidR="0080372B" w:rsidRDefault="0080372B" w:rsidP="0080372B">
      <w:pPr>
        <w:rPr>
          <w:lang w:val="en-CA"/>
        </w:rPr>
      </w:pPr>
      <w:hyperlink r:id="rId7" w:history="1">
        <w:r>
          <w:rPr>
            <w:rStyle w:val="Hyperlink"/>
            <w:b/>
            <w:bCs/>
            <w:lang w:val="en-CA"/>
          </w:rPr>
          <w:t>Food Security Program Development Project Coordinator</w:t>
        </w:r>
      </w:hyperlink>
    </w:p>
    <w:p w14:paraId="35BD644F" w14:textId="77777777" w:rsidR="0080372B" w:rsidRDefault="0080372B" w:rsidP="0080372B">
      <w:pPr>
        <w:rPr>
          <w:lang w:val="en-CA"/>
        </w:rPr>
      </w:pPr>
      <w:hyperlink r:id="rId8" w:history="1">
        <w:r>
          <w:rPr>
            <w:rStyle w:val="Hyperlink"/>
            <w:b/>
            <w:bCs/>
            <w:lang w:val="en-CA"/>
          </w:rPr>
          <w:t>Theatre Institute Project Coordinator</w:t>
        </w:r>
      </w:hyperlink>
      <w:r>
        <w:rPr>
          <w:b/>
          <w:bCs/>
          <w:lang w:val="en-CA"/>
        </w:rPr>
        <w:t xml:space="preserve"> </w:t>
      </w:r>
    </w:p>
    <w:p w14:paraId="3DBDF15B" w14:textId="77777777" w:rsidR="0080372B" w:rsidRDefault="0080372B" w:rsidP="0080372B">
      <w:pPr>
        <w:rPr>
          <w:lang w:val="en-CA"/>
        </w:rPr>
      </w:pPr>
      <w:hyperlink r:id="rId9" w:history="1">
        <w:r>
          <w:rPr>
            <w:rStyle w:val="Hyperlink"/>
            <w:b/>
            <w:bCs/>
            <w:lang w:val="en-CA"/>
          </w:rPr>
          <w:t>Ecology Centre Development Project Coordinator</w:t>
        </w:r>
      </w:hyperlink>
    </w:p>
    <w:p w14:paraId="3AE114EA" w14:textId="77777777" w:rsidR="0080372B" w:rsidRDefault="0080372B" w:rsidP="0080372B">
      <w:pPr>
        <w:rPr>
          <w:lang w:val="en-CA"/>
        </w:rPr>
      </w:pPr>
      <w:hyperlink r:id="rId10" w:history="1">
        <w:r>
          <w:rPr>
            <w:rStyle w:val="Hyperlink"/>
            <w:b/>
            <w:bCs/>
            <w:lang w:val="en-CA"/>
          </w:rPr>
          <w:t>Raven Tales Revival Project Coordinator</w:t>
        </w:r>
      </w:hyperlink>
      <w:r>
        <w:rPr>
          <w:b/>
          <w:bCs/>
          <w:lang w:val="en-CA"/>
        </w:rPr>
        <w:t xml:space="preserve"> </w:t>
      </w:r>
    </w:p>
    <w:p w14:paraId="67EC1B37" w14:textId="77777777" w:rsidR="0080372B" w:rsidRDefault="0080372B" w:rsidP="0080372B">
      <w:pPr>
        <w:rPr>
          <w:lang w:val="en-CA"/>
        </w:rPr>
      </w:pPr>
      <w:r>
        <w:rPr>
          <w:lang w:val="en-CA"/>
        </w:rPr>
        <w:t> </w:t>
      </w:r>
    </w:p>
    <w:p w14:paraId="67DCEE63" w14:textId="77777777" w:rsidR="0080372B" w:rsidRDefault="0080372B" w:rsidP="0080372B">
      <w:pPr>
        <w:rPr>
          <w:lang w:val="en-CA"/>
        </w:rPr>
      </w:pPr>
      <w:r>
        <w:rPr>
          <w:lang w:val="en-CA"/>
        </w:rPr>
        <w:t>At a glance, these internships involve:</w:t>
      </w:r>
    </w:p>
    <w:p w14:paraId="21B22AE7" w14:textId="77777777" w:rsidR="0080372B" w:rsidRDefault="0080372B" w:rsidP="0080372B">
      <w:pPr>
        <w:numPr>
          <w:ilvl w:val="0"/>
          <w:numId w:val="1"/>
        </w:numPr>
        <w:rPr>
          <w:rFonts w:eastAsia="Times New Roman"/>
          <w:lang w:val="en-CA"/>
        </w:rPr>
      </w:pPr>
      <w:r>
        <w:rPr>
          <w:rFonts w:eastAsia="Times New Roman"/>
          <w:b/>
          <w:bCs/>
          <w:lang w:val="en-CA"/>
        </w:rPr>
        <w:t>Tourism product and destination development;</w:t>
      </w:r>
    </w:p>
    <w:p w14:paraId="4B2498B7" w14:textId="77777777" w:rsidR="0080372B" w:rsidRDefault="0080372B" w:rsidP="0080372B">
      <w:pPr>
        <w:numPr>
          <w:ilvl w:val="0"/>
          <w:numId w:val="1"/>
        </w:numPr>
        <w:rPr>
          <w:rFonts w:eastAsia="Times New Roman"/>
          <w:lang w:val="en-CA"/>
        </w:rPr>
      </w:pPr>
      <w:r>
        <w:rPr>
          <w:rFonts w:eastAsia="Times New Roman"/>
          <w:b/>
          <w:bCs/>
          <w:lang w:val="en-CA"/>
        </w:rPr>
        <w:t>Business innovation research and implementation;</w:t>
      </w:r>
    </w:p>
    <w:p w14:paraId="5603722E" w14:textId="77777777" w:rsidR="0080372B" w:rsidRDefault="0080372B" w:rsidP="0080372B">
      <w:pPr>
        <w:numPr>
          <w:ilvl w:val="0"/>
          <w:numId w:val="1"/>
        </w:numPr>
        <w:rPr>
          <w:rFonts w:eastAsia="Times New Roman"/>
          <w:lang w:val="en-CA"/>
        </w:rPr>
      </w:pPr>
      <w:r>
        <w:rPr>
          <w:rFonts w:eastAsia="Times New Roman"/>
          <w:b/>
          <w:bCs/>
          <w:lang w:val="en-CA"/>
        </w:rPr>
        <w:t>Food security/literacy program development;</w:t>
      </w:r>
    </w:p>
    <w:p w14:paraId="5D403669" w14:textId="77777777" w:rsidR="0080372B" w:rsidRDefault="0080372B" w:rsidP="0080372B">
      <w:pPr>
        <w:numPr>
          <w:ilvl w:val="0"/>
          <w:numId w:val="1"/>
        </w:numPr>
        <w:rPr>
          <w:rFonts w:eastAsia="Times New Roman"/>
          <w:lang w:val="en-CA"/>
        </w:rPr>
      </w:pPr>
      <w:r>
        <w:rPr>
          <w:rFonts w:eastAsia="Times New Roman"/>
          <w:b/>
          <w:bCs/>
          <w:lang w:val="en-CA"/>
        </w:rPr>
        <w:t>Development of a theatre production and training institute;</w:t>
      </w:r>
    </w:p>
    <w:p w14:paraId="037442F9" w14:textId="77777777" w:rsidR="0080372B" w:rsidRDefault="0080372B" w:rsidP="0080372B">
      <w:pPr>
        <w:numPr>
          <w:ilvl w:val="0"/>
          <w:numId w:val="1"/>
        </w:numPr>
        <w:rPr>
          <w:rFonts w:eastAsia="Times New Roman"/>
          <w:lang w:val="en-CA"/>
        </w:rPr>
      </w:pPr>
      <w:r>
        <w:rPr>
          <w:rFonts w:eastAsia="Times New Roman"/>
          <w:b/>
          <w:bCs/>
          <w:lang w:val="en-CA"/>
        </w:rPr>
        <w:t>Implementation of an educational Ecology Centre; and</w:t>
      </w:r>
    </w:p>
    <w:p w14:paraId="1E3A025B" w14:textId="77777777" w:rsidR="0080372B" w:rsidRDefault="0080372B" w:rsidP="0080372B">
      <w:pPr>
        <w:numPr>
          <w:ilvl w:val="0"/>
          <w:numId w:val="1"/>
        </w:numPr>
        <w:rPr>
          <w:rFonts w:eastAsia="Times New Roman"/>
          <w:lang w:val="en-CA"/>
        </w:rPr>
      </w:pPr>
      <w:r>
        <w:rPr>
          <w:rFonts w:eastAsia="Times New Roman"/>
          <w:b/>
          <w:bCs/>
          <w:lang w:val="en-CA"/>
        </w:rPr>
        <w:t xml:space="preserve">Coordination of a youth storytelling program centered around reconciliation. </w:t>
      </w:r>
    </w:p>
    <w:p w14:paraId="327923DE" w14:textId="77777777" w:rsidR="0080372B" w:rsidRDefault="0080372B" w:rsidP="0080372B">
      <w:pPr>
        <w:rPr>
          <w:lang w:val="en-CA"/>
        </w:rPr>
      </w:pPr>
      <w:r>
        <w:rPr>
          <w:lang w:val="en-CA"/>
        </w:rPr>
        <w:t> </w:t>
      </w:r>
    </w:p>
    <w:p w14:paraId="6C61C813" w14:textId="77777777" w:rsidR="0080372B" w:rsidRDefault="0080372B" w:rsidP="0080372B">
      <w:pPr>
        <w:rPr>
          <w:lang w:val="en-CA"/>
        </w:rPr>
      </w:pPr>
      <w:r>
        <w:rPr>
          <w:lang w:val="en-CA"/>
        </w:rPr>
        <w:t>After exploring the Graduate Studies programs offered at York University</w:t>
      </w:r>
      <w:r>
        <w:rPr>
          <w:b/>
          <w:bCs/>
          <w:lang w:val="en-CA"/>
        </w:rPr>
        <w:t>,</w:t>
      </w:r>
      <w:r>
        <w:rPr>
          <w:lang w:val="en-CA"/>
        </w:rPr>
        <w:t xml:space="preserve"> it appears that students pursuing masters’ in the following programs may be suitable for one or more of the positions:</w:t>
      </w:r>
    </w:p>
    <w:p w14:paraId="7E45653A" w14:textId="77777777" w:rsidR="0080372B" w:rsidRDefault="0080372B" w:rsidP="0080372B">
      <w:pPr>
        <w:pStyle w:val="ListParagraph"/>
        <w:numPr>
          <w:ilvl w:val="0"/>
          <w:numId w:val="2"/>
        </w:numPr>
        <w:rPr>
          <w:rFonts w:eastAsia="Times New Roman"/>
          <w:lang w:val="en-CA"/>
        </w:rPr>
      </w:pPr>
      <w:r>
        <w:rPr>
          <w:rFonts w:eastAsia="Times New Roman"/>
          <w:lang w:val="en-CA"/>
        </w:rPr>
        <w:t xml:space="preserve">Cinema and Media Studies; </w:t>
      </w:r>
    </w:p>
    <w:p w14:paraId="47496AAA" w14:textId="77777777" w:rsidR="0080372B" w:rsidRDefault="0080372B" w:rsidP="0080372B">
      <w:pPr>
        <w:pStyle w:val="ListParagraph"/>
        <w:numPr>
          <w:ilvl w:val="0"/>
          <w:numId w:val="2"/>
        </w:numPr>
        <w:rPr>
          <w:rFonts w:eastAsia="Times New Roman"/>
          <w:lang w:val="en-CA"/>
        </w:rPr>
      </w:pPr>
      <w:r>
        <w:rPr>
          <w:rFonts w:eastAsia="Times New Roman"/>
          <w:lang w:val="en-CA"/>
        </w:rPr>
        <w:t xml:space="preserve">Communications and Culture; </w:t>
      </w:r>
    </w:p>
    <w:p w14:paraId="668DDAB1" w14:textId="77777777" w:rsidR="0080372B" w:rsidRDefault="0080372B" w:rsidP="0080372B">
      <w:pPr>
        <w:pStyle w:val="ListParagraph"/>
        <w:numPr>
          <w:ilvl w:val="0"/>
          <w:numId w:val="2"/>
        </w:numPr>
        <w:rPr>
          <w:rFonts w:eastAsia="Times New Roman"/>
          <w:lang w:val="en-CA"/>
        </w:rPr>
      </w:pPr>
      <w:r>
        <w:rPr>
          <w:rFonts w:eastAsia="Times New Roman"/>
          <w:lang w:val="en-CA"/>
        </w:rPr>
        <w:t>Humanities;</w:t>
      </w:r>
    </w:p>
    <w:p w14:paraId="6B0B9775" w14:textId="77777777" w:rsidR="0080372B" w:rsidRDefault="0080372B" w:rsidP="0080372B">
      <w:pPr>
        <w:pStyle w:val="ListParagraph"/>
        <w:numPr>
          <w:ilvl w:val="0"/>
          <w:numId w:val="2"/>
        </w:numPr>
        <w:rPr>
          <w:rFonts w:eastAsia="Times New Roman"/>
          <w:lang w:val="en-CA"/>
        </w:rPr>
      </w:pPr>
      <w:r>
        <w:rPr>
          <w:rFonts w:eastAsia="Times New Roman"/>
          <w:lang w:val="en-CA"/>
        </w:rPr>
        <w:t xml:space="preserve">Development Studies; </w:t>
      </w:r>
    </w:p>
    <w:p w14:paraId="36BE5792" w14:textId="77777777" w:rsidR="0080372B" w:rsidRDefault="0080372B" w:rsidP="0080372B">
      <w:pPr>
        <w:pStyle w:val="ListParagraph"/>
        <w:numPr>
          <w:ilvl w:val="0"/>
          <w:numId w:val="2"/>
        </w:numPr>
        <w:rPr>
          <w:rFonts w:eastAsia="Times New Roman"/>
          <w:lang w:val="en-CA"/>
        </w:rPr>
      </w:pPr>
      <w:r>
        <w:rPr>
          <w:rFonts w:eastAsia="Times New Roman"/>
          <w:lang w:val="en-CA"/>
        </w:rPr>
        <w:t>Biology;</w:t>
      </w:r>
    </w:p>
    <w:p w14:paraId="3F323D74" w14:textId="77777777" w:rsidR="0080372B" w:rsidRDefault="0080372B" w:rsidP="0080372B">
      <w:pPr>
        <w:pStyle w:val="ListParagraph"/>
        <w:numPr>
          <w:ilvl w:val="0"/>
          <w:numId w:val="2"/>
        </w:numPr>
        <w:rPr>
          <w:rFonts w:eastAsia="Times New Roman"/>
          <w:lang w:val="en-CA"/>
        </w:rPr>
      </w:pPr>
      <w:r>
        <w:rPr>
          <w:rFonts w:eastAsia="Times New Roman"/>
          <w:lang w:val="en-CA"/>
        </w:rPr>
        <w:t>Digital Media;</w:t>
      </w:r>
    </w:p>
    <w:p w14:paraId="056C5493" w14:textId="77777777" w:rsidR="0080372B" w:rsidRDefault="0080372B" w:rsidP="0080372B">
      <w:pPr>
        <w:pStyle w:val="ListParagraph"/>
        <w:numPr>
          <w:ilvl w:val="0"/>
          <w:numId w:val="2"/>
        </w:numPr>
        <w:rPr>
          <w:rFonts w:eastAsia="Times New Roman"/>
          <w:lang w:val="en-CA"/>
        </w:rPr>
      </w:pPr>
      <w:r>
        <w:rPr>
          <w:rFonts w:eastAsia="Times New Roman"/>
          <w:lang w:val="en-CA"/>
        </w:rPr>
        <w:t xml:space="preserve">Economics; </w:t>
      </w:r>
    </w:p>
    <w:p w14:paraId="27F53F2E" w14:textId="77777777" w:rsidR="0080372B" w:rsidRDefault="0080372B" w:rsidP="0080372B">
      <w:pPr>
        <w:pStyle w:val="ListParagraph"/>
        <w:numPr>
          <w:ilvl w:val="0"/>
          <w:numId w:val="2"/>
        </w:numPr>
        <w:rPr>
          <w:rFonts w:eastAsia="Times New Roman"/>
          <w:lang w:val="en-CA"/>
        </w:rPr>
      </w:pPr>
      <w:r>
        <w:rPr>
          <w:rFonts w:eastAsia="Times New Roman"/>
          <w:lang w:val="en-CA"/>
        </w:rPr>
        <w:t xml:space="preserve">Environmental Studies; </w:t>
      </w:r>
    </w:p>
    <w:p w14:paraId="06858EE6" w14:textId="77777777" w:rsidR="0080372B" w:rsidRDefault="0080372B" w:rsidP="0080372B">
      <w:pPr>
        <w:pStyle w:val="ListParagraph"/>
        <w:numPr>
          <w:ilvl w:val="0"/>
          <w:numId w:val="2"/>
        </w:numPr>
        <w:rPr>
          <w:rFonts w:eastAsia="Times New Roman"/>
          <w:lang w:val="en-CA"/>
        </w:rPr>
      </w:pPr>
      <w:r>
        <w:rPr>
          <w:rFonts w:eastAsia="Times New Roman"/>
          <w:lang w:val="en-CA"/>
        </w:rPr>
        <w:t xml:space="preserve">Psychology; </w:t>
      </w:r>
    </w:p>
    <w:p w14:paraId="4CC7B019" w14:textId="77777777" w:rsidR="0080372B" w:rsidRDefault="0080372B" w:rsidP="0080372B">
      <w:pPr>
        <w:pStyle w:val="ListParagraph"/>
        <w:numPr>
          <w:ilvl w:val="0"/>
          <w:numId w:val="2"/>
        </w:numPr>
        <w:rPr>
          <w:rFonts w:eastAsia="Times New Roman"/>
          <w:lang w:val="en-CA"/>
        </w:rPr>
      </w:pPr>
      <w:r>
        <w:rPr>
          <w:rFonts w:eastAsia="Times New Roman"/>
          <w:lang w:val="en-CA"/>
        </w:rPr>
        <w:t>Film Studies;</w:t>
      </w:r>
    </w:p>
    <w:p w14:paraId="23BB7ECF" w14:textId="77777777" w:rsidR="0080372B" w:rsidRDefault="0080372B" w:rsidP="0080372B">
      <w:pPr>
        <w:pStyle w:val="ListParagraph"/>
        <w:numPr>
          <w:ilvl w:val="0"/>
          <w:numId w:val="2"/>
        </w:numPr>
        <w:rPr>
          <w:rFonts w:eastAsia="Times New Roman"/>
          <w:lang w:val="en-CA"/>
        </w:rPr>
      </w:pPr>
      <w:r>
        <w:rPr>
          <w:rFonts w:eastAsia="Times New Roman"/>
          <w:lang w:val="en-CA"/>
        </w:rPr>
        <w:t xml:space="preserve">Anthropology; </w:t>
      </w:r>
    </w:p>
    <w:p w14:paraId="6AFC88DD" w14:textId="77777777" w:rsidR="0080372B" w:rsidRDefault="0080372B" w:rsidP="0080372B">
      <w:pPr>
        <w:pStyle w:val="ListParagraph"/>
        <w:numPr>
          <w:ilvl w:val="0"/>
          <w:numId w:val="2"/>
        </w:numPr>
        <w:rPr>
          <w:rFonts w:eastAsia="Times New Roman"/>
          <w:lang w:val="en-CA"/>
        </w:rPr>
      </w:pPr>
      <w:r>
        <w:rPr>
          <w:rFonts w:eastAsia="Times New Roman"/>
          <w:lang w:val="en-CA"/>
        </w:rPr>
        <w:t>Management;</w:t>
      </w:r>
    </w:p>
    <w:p w14:paraId="751B72EE" w14:textId="77777777" w:rsidR="0080372B" w:rsidRDefault="0080372B" w:rsidP="0080372B">
      <w:pPr>
        <w:pStyle w:val="ListParagraph"/>
        <w:numPr>
          <w:ilvl w:val="0"/>
          <w:numId w:val="2"/>
        </w:numPr>
        <w:rPr>
          <w:rFonts w:eastAsia="Times New Roman"/>
          <w:lang w:val="en-CA"/>
        </w:rPr>
      </w:pPr>
      <w:r>
        <w:rPr>
          <w:rFonts w:eastAsia="Times New Roman"/>
          <w:lang w:val="en-CA"/>
        </w:rPr>
        <w:t>Public and International Affairs;</w:t>
      </w:r>
    </w:p>
    <w:p w14:paraId="3914FCFD" w14:textId="77777777" w:rsidR="0080372B" w:rsidRDefault="0080372B" w:rsidP="0080372B">
      <w:pPr>
        <w:pStyle w:val="ListParagraph"/>
        <w:numPr>
          <w:ilvl w:val="0"/>
          <w:numId w:val="2"/>
        </w:numPr>
        <w:rPr>
          <w:rFonts w:eastAsia="Times New Roman"/>
          <w:lang w:val="en-CA"/>
        </w:rPr>
      </w:pPr>
      <w:r>
        <w:rPr>
          <w:rFonts w:eastAsia="Times New Roman"/>
          <w:lang w:val="en-CA"/>
        </w:rPr>
        <w:t xml:space="preserve">Geography; </w:t>
      </w:r>
    </w:p>
    <w:p w14:paraId="753A385E" w14:textId="77777777" w:rsidR="0080372B" w:rsidRDefault="0080372B" w:rsidP="0080372B">
      <w:pPr>
        <w:pStyle w:val="ListParagraph"/>
        <w:numPr>
          <w:ilvl w:val="0"/>
          <w:numId w:val="2"/>
        </w:numPr>
        <w:rPr>
          <w:rFonts w:eastAsia="Times New Roman"/>
          <w:lang w:val="en-CA"/>
        </w:rPr>
      </w:pPr>
      <w:r>
        <w:rPr>
          <w:rFonts w:eastAsia="Times New Roman"/>
          <w:lang w:val="en-CA"/>
        </w:rPr>
        <w:t>Interdisciplinary Studies</w:t>
      </w:r>
    </w:p>
    <w:p w14:paraId="559172C5" w14:textId="77777777" w:rsidR="0080372B" w:rsidRDefault="0080372B" w:rsidP="0080372B">
      <w:pPr>
        <w:pStyle w:val="ListParagraph"/>
        <w:numPr>
          <w:ilvl w:val="0"/>
          <w:numId w:val="2"/>
        </w:numPr>
        <w:rPr>
          <w:rFonts w:eastAsia="Times New Roman"/>
          <w:lang w:val="en-CA"/>
        </w:rPr>
      </w:pPr>
      <w:r>
        <w:rPr>
          <w:rFonts w:eastAsia="Times New Roman"/>
          <w:lang w:val="en-CA"/>
        </w:rPr>
        <w:t xml:space="preserve">Sociology; </w:t>
      </w:r>
    </w:p>
    <w:p w14:paraId="47ECDCE3" w14:textId="77777777" w:rsidR="0080372B" w:rsidRDefault="0080372B" w:rsidP="0080372B">
      <w:pPr>
        <w:pStyle w:val="ListParagraph"/>
        <w:numPr>
          <w:ilvl w:val="0"/>
          <w:numId w:val="2"/>
        </w:numPr>
        <w:rPr>
          <w:rFonts w:eastAsia="Times New Roman"/>
          <w:lang w:val="en-CA"/>
        </w:rPr>
      </w:pPr>
      <w:r>
        <w:rPr>
          <w:rFonts w:eastAsia="Times New Roman"/>
          <w:lang w:val="en-CA"/>
        </w:rPr>
        <w:t>Leadership and Community Development;</w:t>
      </w:r>
    </w:p>
    <w:p w14:paraId="64E2CAD4" w14:textId="77777777" w:rsidR="0080372B" w:rsidRDefault="0080372B" w:rsidP="0080372B">
      <w:pPr>
        <w:pStyle w:val="ListParagraph"/>
        <w:numPr>
          <w:ilvl w:val="0"/>
          <w:numId w:val="2"/>
        </w:numPr>
        <w:rPr>
          <w:rFonts w:eastAsia="Times New Roman"/>
          <w:lang w:val="en-CA"/>
        </w:rPr>
      </w:pPr>
      <w:r>
        <w:rPr>
          <w:rFonts w:eastAsia="Times New Roman"/>
          <w:lang w:val="en-CA"/>
        </w:rPr>
        <w:t xml:space="preserve">Social Work; </w:t>
      </w:r>
    </w:p>
    <w:p w14:paraId="6B8C031A" w14:textId="77777777" w:rsidR="0080372B" w:rsidRDefault="0080372B" w:rsidP="0080372B">
      <w:pPr>
        <w:pStyle w:val="ListParagraph"/>
        <w:numPr>
          <w:ilvl w:val="0"/>
          <w:numId w:val="2"/>
        </w:numPr>
        <w:rPr>
          <w:rFonts w:eastAsia="Times New Roman"/>
          <w:lang w:val="en-CA"/>
        </w:rPr>
      </w:pPr>
      <w:r>
        <w:rPr>
          <w:rFonts w:eastAsia="Times New Roman"/>
          <w:lang w:val="en-CA"/>
        </w:rPr>
        <w:t xml:space="preserve">Public Policy, Administration, and </w:t>
      </w:r>
      <w:proofErr w:type="gramStart"/>
      <w:r>
        <w:rPr>
          <w:rFonts w:eastAsia="Times New Roman"/>
          <w:lang w:val="en-CA"/>
        </w:rPr>
        <w:t>Law ;</w:t>
      </w:r>
      <w:proofErr w:type="gramEnd"/>
    </w:p>
    <w:p w14:paraId="755FDF59" w14:textId="77777777" w:rsidR="0080372B" w:rsidRDefault="0080372B" w:rsidP="0080372B">
      <w:pPr>
        <w:pStyle w:val="ListParagraph"/>
        <w:numPr>
          <w:ilvl w:val="0"/>
          <w:numId w:val="2"/>
        </w:numPr>
        <w:rPr>
          <w:rFonts w:eastAsia="Times New Roman"/>
          <w:lang w:val="en-CA"/>
        </w:rPr>
      </w:pPr>
      <w:r>
        <w:rPr>
          <w:rFonts w:eastAsia="Times New Roman"/>
          <w:lang w:val="en-CA"/>
        </w:rPr>
        <w:t>Social and Political Thought; and</w:t>
      </w:r>
    </w:p>
    <w:p w14:paraId="7A08508A" w14:textId="77777777" w:rsidR="0080372B" w:rsidRDefault="0080372B" w:rsidP="0080372B">
      <w:pPr>
        <w:pStyle w:val="ListParagraph"/>
        <w:numPr>
          <w:ilvl w:val="0"/>
          <w:numId w:val="2"/>
        </w:numPr>
        <w:rPr>
          <w:rFonts w:eastAsia="Times New Roman"/>
          <w:lang w:val="en-CA"/>
        </w:rPr>
      </w:pPr>
      <w:r>
        <w:rPr>
          <w:rFonts w:eastAsia="Times New Roman"/>
          <w:lang w:val="en-CA"/>
        </w:rPr>
        <w:t xml:space="preserve">Theatre and Performance Studies, among others. </w:t>
      </w:r>
    </w:p>
    <w:p w14:paraId="2C06BE09" w14:textId="77777777" w:rsidR="0080372B" w:rsidRDefault="0080372B" w:rsidP="0080372B">
      <w:pPr>
        <w:ind w:left="720"/>
        <w:rPr>
          <w:lang w:val="en-CA"/>
        </w:rPr>
      </w:pPr>
      <w:r>
        <w:rPr>
          <w:lang w:val="en-CA"/>
        </w:rPr>
        <w:t> </w:t>
      </w:r>
    </w:p>
    <w:p w14:paraId="19B53B82" w14:textId="77777777" w:rsidR="0080372B" w:rsidRDefault="0080372B" w:rsidP="0080372B">
      <w:pPr>
        <w:rPr>
          <w:lang w:val="en-CA"/>
        </w:rPr>
      </w:pPr>
      <w:r>
        <w:rPr>
          <w:b/>
          <w:bCs/>
          <w:lang w:val="en-CA"/>
        </w:rPr>
        <w:t>The deadline to apply is currently set for Sunday, November 17, 2019 at midnight</w:t>
      </w:r>
      <w:r>
        <w:rPr>
          <w:lang w:val="en-CA"/>
        </w:rPr>
        <w:t xml:space="preserve">. Please share these positions widely within your own networks. </w:t>
      </w:r>
    </w:p>
    <w:p w14:paraId="58B8B4B4" w14:textId="77777777" w:rsidR="0080372B" w:rsidRDefault="0080372B" w:rsidP="0080372B">
      <w:pPr>
        <w:rPr>
          <w:lang w:val="en-CA"/>
        </w:rPr>
      </w:pPr>
      <w:r>
        <w:rPr>
          <w:lang w:val="en-CA"/>
        </w:rPr>
        <w:t> </w:t>
      </w:r>
    </w:p>
    <w:p w14:paraId="40F94C5C" w14:textId="77777777" w:rsidR="0080372B" w:rsidRDefault="0080372B" w:rsidP="0080372B">
      <w:pPr>
        <w:rPr>
          <w:lang w:val="en-CA"/>
        </w:rPr>
      </w:pPr>
      <w:r>
        <w:rPr>
          <w:lang w:val="en-CA"/>
        </w:rPr>
        <w:lastRenderedPageBreak/>
        <w:t xml:space="preserve">Successful students will receive support from </w:t>
      </w:r>
      <w:proofErr w:type="spellStart"/>
      <w:r>
        <w:rPr>
          <w:lang w:val="en-CA"/>
        </w:rPr>
        <w:t>Ecotrust</w:t>
      </w:r>
      <w:proofErr w:type="spellEnd"/>
      <w:r>
        <w:rPr>
          <w:lang w:val="en-CA"/>
        </w:rPr>
        <w:t xml:space="preserve"> Canada around securing accommodation, community orientation and integration, and ongoing professional development. We recognize that an eight (8) month internship is </w:t>
      </w:r>
      <w:proofErr w:type="gramStart"/>
      <w:r>
        <w:rPr>
          <w:lang w:val="en-CA"/>
        </w:rPr>
        <w:t>uncommon, yet</w:t>
      </w:r>
      <w:proofErr w:type="gramEnd"/>
      <w:r>
        <w:rPr>
          <w:lang w:val="en-CA"/>
        </w:rPr>
        <w:t xml:space="preserve"> presents a substantial term for students to achieve impact professionally, academically and within the community. For students who are interested in these positions, but are concerned about the time commitment, we strongly encourage them to reach out and discuss the opportunity further with us.</w:t>
      </w:r>
    </w:p>
    <w:p w14:paraId="36F33FA3" w14:textId="77777777" w:rsidR="0080372B" w:rsidRDefault="0080372B" w:rsidP="0080372B">
      <w:pPr>
        <w:rPr>
          <w:lang w:val="en-CA"/>
        </w:rPr>
      </w:pPr>
      <w:r>
        <w:rPr>
          <w:lang w:val="en-CA"/>
        </w:rPr>
        <w:t> </w:t>
      </w:r>
    </w:p>
    <w:p w14:paraId="2CDD1E5E" w14:textId="77777777" w:rsidR="0080372B" w:rsidRDefault="0080372B" w:rsidP="0080372B">
      <w:pPr>
        <w:rPr>
          <w:lang w:val="en-CA"/>
        </w:rPr>
      </w:pPr>
      <w:hyperlink r:id="rId11" w:history="1">
        <w:r>
          <w:rPr>
            <w:rStyle w:val="Hyperlink"/>
            <w:lang w:val="en-CA"/>
          </w:rPr>
          <w:t>Check out this short video clip highlighting the student-led projects and impacts from our 2019 Cohort.</w:t>
        </w:r>
      </w:hyperlink>
    </w:p>
    <w:p w14:paraId="39E2C0EF" w14:textId="77777777" w:rsidR="0080372B" w:rsidRDefault="0080372B" w:rsidP="0080372B">
      <w:pPr>
        <w:rPr>
          <w:lang w:val="en-CA"/>
        </w:rPr>
      </w:pPr>
      <w:r>
        <w:rPr>
          <w:lang w:val="en-CA"/>
        </w:rPr>
        <w:t> </w:t>
      </w:r>
    </w:p>
    <w:p w14:paraId="007462C2" w14:textId="4DA783E1" w:rsidR="000F2E86" w:rsidRDefault="000F2E86" w:rsidP="0080372B">
      <w:bookmarkStart w:id="0" w:name="_GoBack"/>
      <w:bookmarkEnd w:id="0"/>
    </w:p>
    <w:sectPr w:rsidR="000F2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705"/>
    <w:multiLevelType w:val="hybridMultilevel"/>
    <w:tmpl w:val="D696C0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553B7DAA"/>
    <w:multiLevelType w:val="hybridMultilevel"/>
    <w:tmpl w:val="852ED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20C"/>
    <w:rsid w:val="00011928"/>
    <w:rsid w:val="000F2E86"/>
    <w:rsid w:val="003D494A"/>
    <w:rsid w:val="0080372B"/>
    <w:rsid w:val="00FD1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1668F"/>
  <w15:chartTrackingRefBased/>
  <w15:docId w15:val="{3401CCE5-A811-481A-9666-89B1BBA2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7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372B"/>
    <w:rPr>
      <w:color w:val="0563C1"/>
      <w:u w:val="single"/>
    </w:rPr>
  </w:style>
  <w:style w:type="paragraph" w:styleId="ListParagraph">
    <w:name w:val="List Paragraph"/>
    <w:basedOn w:val="Normal"/>
    <w:uiPriority w:val="34"/>
    <w:qFormat/>
    <w:rsid w:val="0080372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48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trust.ca/job/theatre-institute-project-coordinat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otrust.ca/job/food-security-program-development-project-coordinat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otrust.ca/job/social-innovation-project-coordinator/" TargetMode="External"/><Relationship Id="rId11" Type="http://schemas.openxmlformats.org/officeDocument/2006/relationships/hyperlink" Target="https://www.youtube.com/watch?v=zioHKRJCVyQ&amp;t=4s" TargetMode="External"/><Relationship Id="rId5" Type="http://schemas.openxmlformats.org/officeDocument/2006/relationships/hyperlink" Target="http://ecotrust.ca/job/destination-development-project-coordinator/" TargetMode="External"/><Relationship Id="rId10" Type="http://schemas.openxmlformats.org/officeDocument/2006/relationships/hyperlink" Target="http://ecotrust.ca/job/ravel-tales-revival-project-coordinator/" TargetMode="External"/><Relationship Id="rId4" Type="http://schemas.openxmlformats.org/officeDocument/2006/relationships/webSettings" Target="webSettings.xml"/><Relationship Id="rId9" Type="http://schemas.openxmlformats.org/officeDocument/2006/relationships/hyperlink" Target="http://ecotrust.ca/job/ecology-centre-development-project-coordin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Sun</dc:creator>
  <cp:keywords/>
  <dc:description/>
  <cp:lastModifiedBy>Vivian Sun</cp:lastModifiedBy>
  <cp:revision>3</cp:revision>
  <dcterms:created xsi:type="dcterms:W3CDTF">2019-10-31T18:29:00Z</dcterms:created>
  <dcterms:modified xsi:type="dcterms:W3CDTF">2019-10-31T18:30:00Z</dcterms:modified>
</cp:coreProperties>
</file>